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D8" w:rsidRDefault="00A72DD8" w:rsidP="00A72DD8">
      <w:pPr>
        <w:rPr>
          <w:rFonts w:ascii="Verdana" w:hAnsi="Verdana" w:cs="Arial"/>
          <w:color w:val="000000"/>
          <w:spacing w:val="-10"/>
          <w:sz w:val="20"/>
          <w:szCs w:val="22"/>
        </w:rPr>
      </w:pPr>
      <w:bookmarkStart w:id="0" w:name="_GoBack"/>
      <w:bookmarkEnd w:id="0"/>
    </w:p>
    <w:p w:rsidR="00A72DD8" w:rsidRDefault="00A72DD8" w:rsidP="001151CA">
      <w:pPr>
        <w:ind w:left="360"/>
        <w:rPr>
          <w:rFonts w:ascii="Verdana" w:hAnsi="Verdana" w:cs="Arial"/>
          <w:color w:val="000000"/>
          <w:spacing w:val="-10"/>
          <w:sz w:val="20"/>
          <w:szCs w:val="22"/>
        </w:rPr>
      </w:pPr>
    </w:p>
    <w:p w:rsidR="00A72DD8" w:rsidRDefault="00A72DD8" w:rsidP="001151CA">
      <w:pPr>
        <w:ind w:left="360"/>
        <w:rPr>
          <w:rFonts w:ascii="Verdana" w:hAnsi="Verdana" w:cs="Arial"/>
          <w:color w:val="000000"/>
          <w:spacing w:val="-10"/>
          <w:sz w:val="20"/>
          <w:szCs w:val="22"/>
        </w:rPr>
      </w:pPr>
    </w:p>
    <w:p w:rsidR="00A72DD8" w:rsidRDefault="00A72DD8" w:rsidP="001151CA">
      <w:pPr>
        <w:ind w:left="360"/>
        <w:rPr>
          <w:rFonts w:ascii="Verdana" w:hAnsi="Verdana" w:cs="Arial"/>
          <w:color w:val="000000"/>
          <w:spacing w:val="-10"/>
          <w:sz w:val="20"/>
          <w:szCs w:val="22"/>
        </w:rPr>
      </w:pPr>
    </w:p>
    <w:p w:rsidR="00A72DD8" w:rsidRDefault="00A72DD8" w:rsidP="001151CA">
      <w:pPr>
        <w:ind w:left="360"/>
        <w:rPr>
          <w:rFonts w:ascii="Verdana" w:hAnsi="Verdana" w:cs="Arial"/>
          <w:color w:val="000000"/>
          <w:spacing w:val="-10"/>
          <w:sz w:val="20"/>
          <w:szCs w:val="22"/>
        </w:rPr>
      </w:pPr>
    </w:p>
    <w:p w:rsidR="00A72DD8" w:rsidRDefault="00A72DD8" w:rsidP="001151CA">
      <w:pPr>
        <w:ind w:left="360"/>
        <w:rPr>
          <w:rFonts w:ascii="Verdana" w:hAnsi="Verdana" w:cs="Arial"/>
          <w:color w:val="000000"/>
          <w:spacing w:val="-10"/>
          <w:sz w:val="20"/>
          <w:szCs w:val="22"/>
        </w:rPr>
      </w:pPr>
    </w:p>
    <w:p w:rsidR="001151CA" w:rsidRDefault="001151CA" w:rsidP="001151CA">
      <w:pPr>
        <w:ind w:left="360"/>
        <w:rPr>
          <w:rFonts w:ascii="Verdana" w:hAnsi="Verdana" w:cs="Arial"/>
          <w:color w:val="000000"/>
          <w:spacing w:val="-10"/>
          <w:sz w:val="20"/>
          <w:szCs w:val="22"/>
        </w:rPr>
      </w:pPr>
      <w:r>
        <w:rPr>
          <w:rFonts w:ascii="Verdana" w:hAnsi="Verdana" w:cs="Arial"/>
          <w:color w:val="000000"/>
          <w:spacing w:val="-10"/>
          <w:sz w:val="20"/>
          <w:szCs w:val="22"/>
        </w:rPr>
        <w:t xml:space="preserve">Current </w:t>
      </w:r>
      <w:proofErr w:type="gramStart"/>
      <w:r>
        <w:rPr>
          <w:rFonts w:ascii="Verdana" w:hAnsi="Verdana" w:cs="Arial"/>
          <w:color w:val="000000"/>
          <w:spacing w:val="-10"/>
          <w:sz w:val="20"/>
          <w:szCs w:val="22"/>
        </w:rPr>
        <w:t>Clause  3.1</w:t>
      </w:r>
      <w:proofErr w:type="gramEnd"/>
    </w:p>
    <w:p w:rsidR="001151CA" w:rsidRDefault="001151CA" w:rsidP="001151CA">
      <w:pPr>
        <w:ind w:left="360"/>
        <w:rPr>
          <w:rFonts w:ascii="Verdana" w:hAnsi="Verdana" w:cs="Arial"/>
          <w:color w:val="000000"/>
          <w:spacing w:val="-10"/>
          <w:sz w:val="20"/>
          <w:szCs w:val="22"/>
        </w:rPr>
      </w:pPr>
    </w:p>
    <w:p w:rsidR="001151CA" w:rsidRDefault="001151CA" w:rsidP="001151CA">
      <w:pPr>
        <w:ind w:left="360"/>
        <w:rPr>
          <w:rFonts w:ascii="Verdana" w:hAnsi="Verdana" w:cs="Arial"/>
          <w:color w:val="000000"/>
          <w:spacing w:val="-15"/>
          <w:sz w:val="20"/>
          <w:szCs w:val="22"/>
        </w:rPr>
      </w:pPr>
      <w:r>
        <w:rPr>
          <w:rFonts w:ascii="Verdana" w:hAnsi="Verdana" w:cs="Arial"/>
          <w:color w:val="000000"/>
          <w:spacing w:val="-10"/>
          <w:sz w:val="20"/>
          <w:szCs w:val="22"/>
        </w:rPr>
        <w:t xml:space="preserve">The membership to the Club shall consist of the </w:t>
      </w:r>
      <w:r>
        <w:rPr>
          <w:rFonts w:ascii="Verdana" w:hAnsi="Verdana" w:cs="Arial"/>
          <w:color w:val="000000"/>
          <w:spacing w:val="-11"/>
          <w:sz w:val="20"/>
          <w:szCs w:val="22"/>
        </w:rPr>
        <w:t xml:space="preserve">Ordinary Members, the Executive </w:t>
      </w:r>
      <w:proofErr w:type="spellStart"/>
      <w:r>
        <w:rPr>
          <w:rFonts w:ascii="Verdana" w:hAnsi="Verdana" w:cs="Arial"/>
          <w:color w:val="000000"/>
          <w:spacing w:val="-11"/>
          <w:sz w:val="20"/>
          <w:szCs w:val="22"/>
        </w:rPr>
        <w:t>Commitee</w:t>
      </w:r>
      <w:proofErr w:type="spellEnd"/>
      <w:r>
        <w:rPr>
          <w:rFonts w:ascii="Verdana" w:hAnsi="Verdana" w:cs="Arial"/>
          <w:color w:val="000000"/>
          <w:spacing w:val="-11"/>
          <w:sz w:val="20"/>
          <w:szCs w:val="22"/>
        </w:rPr>
        <w:t xml:space="preserve">, the Juvenile Members (under 18 years), and such Honorary Members, and Honorary Officers as may be elected from time to time as hereafter provided for in this </w:t>
      </w:r>
      <w:r>
        <w:rPr>
          <w:rFonts w:ascii="Verdana" w:hAnsi="Verdana" w:cs="Arial"/>
          <w:color w:val="000000"/>
          <w:spacing w:val="-15"/>
          <w:sz w:val="20"/>
          <w:szCs w:val="22"/>
        </w:rPr>
        <w:t xml:space="preserve">Constitution. </w:t>
      </w:r>
    </w:p>
    <w:p w:rsidR="001151CA" w:rsidRDefault="001151CA" w:rsidP="001151CA">
      <w:pPr>
        <w:ind w:left="360"/>
        <w:rPr>
          <w:rFonts w:ascii="Verdana" w:hAnsi="Verdana" w:cs="Arial"/>
          <w:color w:val="000000"/>
          <w:spacing w:val="-15"/>
          <w:sz w:val="20"/>
          <w:szCs w:val="22"/>
        </w:rPr>
      </w:pPr>
    </w:p>
    <w:p w:rsidR="001151CA" w:rsidRDefault="001151CA" w:rsidP="001151CA">
      <w:pPr>
        <w:ind w:left="360"/>
        <w:rPr>
          <w:rFonts w:ascii="Verdana" w:hAnsi="Verdana" w:cs="Arial"/>
          <w:color w:val="000000"/>
          <w:spacing w:val="-15"/>
          <w:sz w:val="20"/>
          <w:szCs w:val="22"/>
        </w:rPr>
      </w:pPr>
      <w:r>
        <w:rPr>
          <w:rFonts w:ascii="Verdana" w:hAnsi="Verdana" w:cs="Arial"/>
          <w:color w:val="000000"/>
          <w:spacing w:val="-15"/>
          <w:sz w:val="20"/>
          <w:szCs w:val="22"/>
        </w:rPr>
        <w:t>Additional Clause 3.1.1</w:t>
      </w:r>
    </w:p>
    <w:p w:rsidR="001151CA" w:rsidRDefault="001151CA" w:rsidP="001151CA">
      <w:pPr>
        <w:ind w:left="360"/>
        <w:rPr>
          <w:rFonts w:ascii="Verdana" w:hAnsi="Verdana" w:cs="Arial"/>
          <w:color w:val="000000"/>
          <w:spacing w:val="-15"/>
          <w:sz w:val="20"/>
          <w:szCs w:val="22"/>
        </w:rPr>
      </w:pPr>
    </w:p>
    <w:p w:rsidR="001151CA" w:rsidRDefault="001151CA" w:rsidP="001151CA">
      <w:pPr>
        <w:ind w:left="360"/>
        <w:rPr>
          <w:rFonts w:ascii="Verdana" w:hAnsi="Verdana" w:cs="Arial"/>
          <w:color w:val="000000"/>
          <w:spacing w:val="-15"/>
          <w:sz w:val="20"/>
          <w:szCs w:val="22"/>
        </w:rPr>
      </w:pPr>
      <w:r>
        <w:rPr>
          <w:rFonts w:ascii="Verdana" w:hAnsi="Verdana" w:cs="Arial"/>
          <w:color w:val="000000"/>
          <w:spacing w:val="-15"/>
          <w:sz w:val="20"/>
          <w:szCs w:val="22"/>
        </w:rPr>
        <w:t>Ordinary Member</w:t>
      </w:r>
      <w:r w:rsidR="00A72DD8">
        <w:rPr>
          <w:rFonts w:ascii="Verdana" w:hAnsi="Verdana" w:cs="Arial"/>
          <w:color w:val="000000"/>
          <w:spacing w:val="-15"/>
          <w:sz w:val="20"/>
          <w:szCs w:val="22"/>
        </w:rPr>
        <w:t xml:space="preserve"> classification</w:t>
      </w:r>
      <w:r>
        <w:rPr>
          <w:rFonts w:ascii="Verdana" w:hAnsi="Verdana" w:cs="Arial"/>
          <w:color w:val="000000"/>
          <w:spacing w:val="-15"/>
          <w:sz w:val="20"/>
          <w:szCs w:val="22"/>
        </w:rPr>
        <w:t xml:space="preserve"> shall consist of Playing and Non Playing Members, The Parent or Guardian of a registered Juvenile Member</w:t>
      </w:r>
      <w:r w:rsidR="00A72DD8">
        <w:rPr>
          <w:rFonts w:ascii="Verdana" w:hAnsi="Verdana" w:cs="Arial"/>
          <w:color w:val="000000"/>
          <w:spacing w:val="-15"/>
          <w:sz w:val="20"/>
          <w:szCs w:val="22"/>
        </w:rPr>
        <w:t>,</w:t>
      </w:r>
      <w:r>
        <w:rPr>
          <w:rFonts w:ascii="Verdana" w:hAnsi="Verdana" w:cs="Arial"/>
          <w:color w:val="000000"/>
          <w:spacing w:val="-15"/>
          <w:sz w:val="20"/>
          <w:szCs w:val="22"/>
        </w:rPr>
        <w:t xml:space="preserve"> or Family of Juvenile Members</w:t>
      </w:r>
      <w:r w:rsidR="00A72DD8">
        <w:rPr>
          <w:rFonts w:ascii="Verdana" w:hAnsi="Verdana" w:cs="Arial"/>
          <w:color w:val="000000"/>
          <w:spacing w:val="-15"/>
          <w:sz w:val="20"/>
          <w:szCs w:val="22"/>
        </w:rPr>
        <w:t xml:space="preserve">, as declared </w:t>
      </w:r>
      <w:r>
        <w:rPr>
          <w:rFonts w:ascii="Verdana" w:hAnsi="Verdana" w:cs="Arial"/>
          <w:color w:val="000000"/>
          <w:spacing w:val="-15"/>
          <w:sz w:val="20"/>
          <w:szCs w:val="22"/>
        </w:rPr>
        <w:t>on the Juvenile Member’s registration form.</w:t>
      </w:r>
    </w:p>
    <w:p w:rsidR="001151CA" w:rsidRDefault="001151CA" w:rsidP="001151CA">
      <w:pPr>
        <w:ind w:left="360"/>
        <w:rPr>
          <w:rFonts w:ascii="Verdana" w:hAnsi="Verdana" w:cs="Arial"/>
          <w:color w:val="000000"/>
          <w:spacing w:val="-15"/>
          <w:sz w:val="20"/>
          <w:szCs w:val="22"/>
        </w:rPr>
      </w:pPr>
    </w:p>
    <w:p w:rsidR="001151CA" w:rsidRDefault="001151CA" w:rsidP="001151CA">
      <w:pPr>
        <w:ind w:left="360"/>
        <w:rPr>
          <w:rFonts w:ascii="Verdana" w:hAnsi="Verdana" w:cs="Arial"/>
          <w:color w:val="000000"/>
          <w:spacing w:val="-15"/>
          <w:sz w:val="20"/>
          <w:szCs w:val="22"/>
        </w:rPr>
      </w:pPr>
      <w:r>
        <w:rPr>
          <w:rFonts w:ascii="Verdana" w:hAnsi="Verdana" w:cs="Arial"/>
          <w:color w:val="000000"/>
          <w:spacing w:val="-15"/>
          <w:sz w:val="20"/>
          <w:szCs w:val="22"/>
        </w:rPr>
        <w:t>Current Clause 3.6</w:t>
      </w:r>
    </w:p>
    <w:p w:rsidR="001151CA" w:rsidRDefault="001151CA" w:rsidP="001151CA">
      <w:pPr>
        <w:ind w:left="360"/>
        <w:rPr>
          <w:rFonts w:ascii="Verdana" w:hAnsi="Verdana" w:cs="Arial"/>
          <w:color w:val="000000"/>
          <w:spacing w:val="-15"/>
          <w:sz w:val="20"/>
          <w:szCs w:val="22"/>
        </w:rPr>
      </w:pPr>
    </w:p>
    <w:p w:rsidR="001151CA" w:rsidRDefault="001151CA" w:rsidP="001151CA">
      <w:pPr>
        <w:tabs>
          <w:tab w:val="left" w:pos="1080"/>
        </w:tabs>
        <w:ind w:left="1080"/>
        <w:rPr>
          <w:rFonts w:ascii="Verdana" w:hAnsi="Verdana" w:cs="Arial"/>
          <w:color w:val="000000"/>
          <w:spacing w:val="-12"/>
          <w:sz w:val="20"/>
          <w:szCs w:val="22"/>
        </w:rPr>
      </w:pPr>
      <w:r>
        <w:rPr>
          <w:rFonts w:ascii="Verdana" w:hAnsi="Verdana" w:cs="Arial"/>
          <w:color w:val="000000"/>
          <w:spacing w:val="-10"/>
          <w:sz w:val="20"/>
          <w:szCs w:val="22"/>
        </w:rPr>
        <w:t xml:space="preserve">The annual membership subscription shall become due on 1st September and must be paid before 1st November each year. Any members in arrears at 1st November may, at the discretion of the Executive Committee, have their membership suspended until the </w:t>
      </w:r>
      <w:r>
        <w:rPr>
          <w:rFonts w:ascii="Verdana" w:hAnsi="Verdana" w:cs="Arial"/>
          <w:color w:val="000000"/>
          <w:spacing w:val="-12"/>
          <w:sz w:val="20"/>
          <w:szCs w:val="22"/>
        </w:rPr>
        <w:t>balance due is paid in full.</w:t>
      </w:r>
    </w:p>
    <w:p w:rsidR="00711E99" w:rsidRDefault="00711E99" w:rsidP="001151CA">
      <w:pPr>
        <w:tabs>
          <w:tab w:val="left" w:pos="1080"/>
        </w:tabs>
        <w:ind w:left="1080"/>
        <w:rPr>
          <w:rFonts w:ascii="Verdana" w:hAnsi="Verdana" w:cs="Arial"/>
          <w:color w:val="000000"/>
          <w:spacing w:val="-12"/>
          <w:sz w:val="20"/>
          <w:szCs w:val="22"/>
        </w:rPr>
      </w:pPr>
    </w:p>
    <w:p w:rsidR="00711E99" w:rsidRDefault="00711E99" w:rsidP="00711E99">
      <w:pPr>
        <w:tabs>
          <w:tab w:val="left" w:pos="426"/>
        </w:tabs>
        <w:ind w:left="1080" w:hanging="796"/>
        <w:rPr>
          <w:rFonts w:ascii="Verdana" w:hAnsi="Verdana" w:cs="Arial"/>
          <w:color w:val="000000"/>
          <w:spacing w:val="-12"/>
          <w:sz w:val="20"/>
          <w:szCs w:val="22"/>
        </w:rPr>
      </w:pPr>
      <w:r>
        <w:rPr>
          <w:rFonts w:ascii="Verdana" w:hAnsi="Verdana" w:cs="Arial"/>
          <w:color w:val="000000"/>
          <w:spacing w:val="-12"/>
          <w:sz w:val="20"/>
          <w:szCs w:val="22"/>
        </w:rPr>
        <w:t>Additional Clause 3.6.1</w:t>
      </w:r>
    </w:p>
    <w:p w:rsidR="001151CA" w:rsidRDefault="001151CA" w:rsidP="001151CA">
      <w:pPr>
        <w:tabs>
          <w:tab w:val="left" w:pos="1080"/>
        </w:tabs>
        <w:ind w:left="1080"/>
        <w:rPr>
          <w:rFonts w:ascii="Verdana" w:hAnsi="Verdana" w:cs="Arial"/>
          <w:color w:val="000000"/>
          <w:spacing w:val="-12"/>
          <w:sz w:val="20"/>
          <w:szCs w:val="22"/>
        </w:rPr>
      </w:pPr>
    </w:p>
    <w:p w:rsidR="001151CA" w:rsidRDefault="001151CA" w:rsidP="001151CA">
      <w:pPr>
        <w:tabs>
          <w:tab w:val="left" w:pos="1080"/>
        </w:tabs>
        <w:ind w:left="1080"/>
        <w:rPr>
          <w:rFonts w:ascii="Verdana" w:hAnsi="Verdana"/>
          <w:sz w:val="20"/>
          <w:lang w:val="en-IE"/>
        </w:rPr>
      </w:pPr>
      <w:r>
        <w:rPr>
          <w:rFonts w:ascii="Verdana" w:hAnsi="Verdana" w:cs="Arial"/>
          <w:color w:val="000000"/>
          <w:spacing w:val="-12"/>
          <w:sz w:val="20"/>
          <w:szCs w:val="22"/>
        </w:rPr>
        <w:t xml:space="preserve">Ordinary Members </w:t>
      </w:r>
      <w:r w:rsidR="00711E99">
        <w:rPr>
          <w:rFonts w:ascii="Verdana" w:hAnsi="Verdana" w:cs="Arial"/>
          <w:color w:val="000000"/>
          <w:spacing w:val="-12"/>
          <w:sz w:val="20"/>
          <w:szCs w:val="22"/>
        </w:rPr>
        <w:t>including</w:t>
      </w:r>
      <w:r>
        <w:rPr>
          <w:rFonts w:ascii="Verdana" w:hAnsi="Verdana" w:cs="Arial"/>
          <w:color w:val="000000"/>
          <w:spacing w:val="-12"/>
          <w:sz w:val="20"/>
          <w:szCs w:val="22"/>
        </w:rPr>
        <w:t xml:space="preserve"> the </w:t>
      </w:r>
      <w:r w:rsidR="00711E99">
        <w:rPr>
          <w:rFonts w:ascii="Verdana" w:hAnsi="Verdana" w:cs="Arial"/>
          <w:color w:val="000000"/>
          <w:spacing w:val="-12"/>
          <w:sz w:val="20"/>
          <w:szCs w:val="22"/>
        </w:rPr>
        <w:t xml:space="preserve">registered </w:t>
      </w:r>
      <w:r>
        <w:rPr>
          <w:rFonts w:ascii="Verdana" w:hAnsi="Verdana" w:cs="Arial"/>
          <w:color w:val="000000"/>
          <w:spacing w:val="-12"/>
          <w:sz w:val="20"/>
          <w:szCs w:val="22"/>
        </w:rPr>
        <w:t>Parent or Gua</w:t>
      </w:r>
      <w:r w:rsidR="00711E99">
        <w:rPr>
          <w:rFonts w:ascii="Verdana" w:hAnsi="Verdana" w:cs="Arial"/>
          <w:color w:val="000000"/>
          <w:spacing w:val="-12"/>
          <w:sz w:val="20"/>
          <w:szCs w:val="22"/>
        </w:rPr>
        <w:t>rdian of a Juvenile Member who have not paid their full registration fees before November 1</w:t>
      </w:r>
      <w:r w:rsidR="00711E99" w:rsidRPr="00711E99">
        <w:rPr>
          <w:rFonts w:ascii="Verdana" w:hAnsi="Verdana" w:cs="Arial"/>
          <w:color w:val="000000"/>
          <w:spacing w:val="-12"/>
          <w:sz w:val="20"/>
          <w:szCs w:val="22"/>
          <w:vertAlign w:val="superscript"/>
        </w:rPr>
        <w:t>st</w:t>
      </w:r>
      <w:r w:rsidR="00711E99">
        <w:rPr>
          <w:rFonts w:ascii="Verdana" w:hAnsi="Verdana" w:cs="Arial"/>
          <w:color w:val="000000"/>
          <w:spacing w:val="-12"/>
          <w:sz w:val="20"/>
          <w:szCs w:val="22"/>
        </w:rPr>
        <w:t xml:space="preserve"> shall have their voting rights suspended for the duration of that </w:t>
      </w:r>
    </w:p>
    <w:p w:rsidR="001151CA" w:rsidRDefault="001151CA" w:rsidP="001151CA">
      <w:pPr>
        <w:ind w:left="360"/>
        <w:rPr>
          <w:rFonts w:ascii="Verdana" w:hAnsi="Verdana" w:cs="Arial"/>
          <w:color w:val="000000"/>
          <w:spacing w:val="-15"/>
          <w:sz w:val="20"/>
          <w:szCs w:val="22"/>
        </w:rPr>
      </w:pPr>
    </w:p>
    <w:p w:rsidR="001151CA" w:rsidRDefault="001151CA" w:rsidP="001151CA">
      <w:pPr>
        <w:ind w:left="360"/>
        <w:rPr>
          <w:rFonts w:ascii="Verdana" w:hAnsi="Verdana"/>
          <w:sz w:val="20"/>
          <w:lang w:val="en-IE"/>
        </w:rPr>
      </w:pPr>
    </w:p>
    <w:p w:rsidR="00711E99" w:rsidRDefault="00711E99" w:rsidP="00711E99">
      <w:pPr>
        <w:tabs>
          <w:tab w:val="left" w:pos="1080"/>
        </w:tabs>
        <w:ind w:left="1080"/>
        <w:rPr>
          <w:rFonts w:ascii="Verdana" w:hAnsi="Verdana" w:cs="Arial"/>
          <w:color w:val="000000"/>
          <w:spacing w:val="-12"/>
          <w:sz w:val="20"/>
          <w:szCs w:val="22"/>
        </w:rPr>
      </w:pPr>
      <w:r>
        <w:rPr>
          <w:rFonts w:ascii="Verdana" w:hAnsi="Verdana" w:cs="Arial"/>
          <w:color w:val="000000"/>
          <w:spacing w:val="-12"/>
          <w:sz w:val="20"/>
          <w:szCs w:val="22"/>
        </w:rPr>
        <w:t>Current Clause 3.7</w:t>
      </w:r>
    </w:p>
    <w:p w:rsidR="00711E99" w:rsidRDefault="00711E99" w:rsidP="00711E99">
      <w:pPr>
        <w:tabs>
          <w:tab w:val="left" w:pos="1080"/>
        </w:tabs>
        <w:ind w:left="1080"/>
        <w:rPr>
          <w:rFonts w:ascii="Verdana" w:hAnsi="Verdana" w:cs="Arial"/>
          <w:color w:val="000000"/>
          <w:spacing w:val="-12"/>
          <w:sz w:val="20"/>
          <w:szCs w:val="22"/>
        </w:rPr>
      </w:pPr>
    </w:p>
    <w:p w:rsidR="00711E99" w:rsidRDefault="00711E99" w:rsidP="00711E99">
      <w:pPr>
        <w:tabs>
          <w:tab w:val="left" w:pos="1080"/>
        </w:tabs>
        <w:ind w:left="1080"/>
        <w:rPr>
          <w:rFonts w:ascii="Verdana" w:hAnsi="Verdana"/>
          <w:sz w:val="20"/>
          <w:lang w:val="en-IE"/>
        </w:rPr>
      </w:pPr>
      <w:r>
        <w:rPr>
          <w:rFonts w:ascii="Verdana" w:hAnsi="Verdana" w:cs="Arial"/>
          <w:color w:val="000000"/>
          <w:spacing w:val="-12"/>
          <w:sz w:val="20"/>
          <w:szCs w:val="22"/>
        </w:rPr>
        <w:t>The Executive Committee</w:t>
      </w:r>
      <w:r>
        <w:rPr>
          <w:rFonts w:ascii="Verdana" w:hAnsi="Verdana"/>
          <w:sz w:val="20"/>
          <w:lang w:val="en-IE"/>
        </w:rPr>
        <w:t xml:space="preserve"> shall determine subscription rates from time to time.</w:t>
      </w:r>
    </w:p>
    <w:p w:rsidR="00711E99" w:rsidRDefault="00711E99" w:rsidP="00711E99">
      <w:pPr>
        <w:tabs>
          <w:tab w:val="left" w:pos="1080"/>
        </w:tabs>
        <w:ind w:left="1080"/>
        <w:rPr>
          <w:rFonts w:ascii="Verdana" w:hAnsi="Verdana"/>
          <w:sz w:val="20"/>
          <w:lang w:val="en-IE"/>
        </w:rPr>
      </w:pPr>
    </w:p>
    <w:p w:rsidR="00711E99" w:rsidRDefault="00711E99" w:rsidP="00711E99">
      <w:pPr>
        <w:tabs>
          <w:tab w:val="left" w:pos="1080"/>
        </w:tabs>
        <w:ind w:left="1080"/>
        <w:rPr>
          <w:rFonts w:ascii="Verdana" w:hAnsi="Verdana"/>
          <w:sz w:val="20"/>
          <w:lang w:val="en-IE"/>
        </w:rPr>
      </w:pPr>
    </w:p>
    <w:p w:rsidR="00711E99" w:rsidRDefault="00711E99" w:rsidP="00711E99">
      <w:pPr>
        <w:tabs>
          <w:tab w:val="left" w:pos="1080"/>
        </w:tabs>
        <w:ind w:left="1080"/>
        <w:rPr>
          <w:rFonts w:ascii="Verdana" w:hAnsi="Verdana"/>
          <w:sz w:val="20"/>
          <w:lang w:val="en-IE"/>
        </w:rPr>
      </w:pPr>
      <w:r>
        <w:rPr>
          <w:rFonts w:ascii="Verdana" w:hAnsi="Verdana"/>
          <w:sz w:val="20"/>
          <w:lang w:val="en-IE"/>
        </w:rPr>
        <w:t>Modified Clause 3.7</w:t>
      </w:r>
    </w:p>
    <w:p w:rsidR="0011778C" w:rsidRDefault="0011778C"/>
    <w:p w:rsidR="00711E99" w:rsidRDefault="00711E99" w:rsidP="00711E99">
      <w:pPr>
        <w:tabs>
          <w:tab w:val="left" w:pos="1080"/>
        </w:tabs>
        <w:ind w:left="1080"/>
        <w:rPr>
          <w:rFonts w:ascii="Verdana" w:hAnsi="Verdana"/>
          <w:sz w:val="20"/>
          <w:lang w:val="en-IE"/>
        </w:rPr>
      </w:pPr>
      <w:r>
        <w:rPr>
          <w:rFonts w:ascii="Verdana" w:hAnsi="Verdana" w:cs="Arial"/>
          <w:color w:val="000000"/>
          <w:spacing w:val="-12"/>
          <w:sz w:val="20"/>
          <w:szCs w:val="22"/>
        </w:rPr>
        <w:t>The Executive Committee</w:t>
      </w:r>
      <w:r>
        <w:rPr>
          <w:rFonts w:ascii="Verdana" w:hAnsi="Verdana"/>
          <w:sz w:val="20"/>
          <w:lang w:val="en-IE"/>
        </w:rPr>
        <w:t xml:space="preserve"> shal</w:t>
      </w:r>
      <w:r w:rsidR="00A72DD8">
        <w:rPr>
          <w:rFonts w:ascii="Verdana" w:hAnsi="Verdana"/>
          <w:sz w:val="20"/>
          <w:lang w:val="en-IE"/>
        </w:rPr>
        <w:t xml:space="preserve">l determine subscription rates, </w:t>
      </w:r>
      <w:r>
        <w:rPr>
          <w:rFonts w:ascii="Verdana" w:hAnsi="Verdana"/>
          <w:sz w:val="20"/>
          <w:lang w:val="en-IE"/>
        </w:rPr>
        <w:t>which may vary within a membership classification,</w:t>
      </w:r>
      <w:r w:rsidR="00A72DD8">
        <w:rPr>
          <w:rFonts w:ascii="Verdana" w:hAnsi="Verdana"/>
          <w:sz w:val="20"/>
          <w:lang w:val="en-IE"/>
        </w:rPr>
        <w:t xml:space="preserve"> </w:t>
      </w:r>
      <w:r>
        <w:rPr>
          <w:rFonts w:ascii="Verdana" w:hAnsi="Verdana"/>
          <w:sz w:val="20"/>
          <w:lang w:val="en-IE"/>
        </w:rPr>
        <w:t>from time to time.</w:t>
      </w:r>
    </w:p>
    <w:p w:rsidR="00711E99" w:rsidRDefault="00711E99" w:rsidP="00711E99">
      <w:pPr>
        <w:tabs>
          <w:tab w:val="left" w:pos="1080"/>
        </w:tabs>
        <w:ind w:left="1080"/>
        <w:rPr>
          <w:rFonts w:ascii="Verdana" w:hAnsi="Verdana"/>
          <w:sz w:val="20"/>
          <w:lang w:val="en-IE"/>
        </w:rPr>
      </w:pPr>
    </w:p>
    <w:p w:rsidR="00711E99" w:rsidRDefault="00711E99"/>
    <w:sectPr w:rsidR="00711E99" w:rsidSect="00AA4599">
      <w:pgSz w:w="11906" w:h="16838"/>
      <w:pgMar w:top="1440" w:right="1440" w:bottom="1440" w:left="1440" w:header="709" w:footer="1134" w:gutter="22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3E8C"/>
    <w:multiLevelType w:val="multilevel"/>
    <w:tmpl w:val="F7FC42F8"/>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872"/>
        </w:tabs>
        <w:ind w:left="1872" w:hanging="151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CA"/>
    <w:rsid w:val="001151CA"/>
    <w:rsid w:val="0011778C"/>
    <w:rsid w:val="001B7581"/>
    <w:rsid w:val="00711E99"/>
    <w:rsid w:val="00A72DD8"/>
    <w:rsid w:val="00AA4599"/>
    <w:rsid w:val="00C677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C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C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Macintosh Word</Application>
  <DocSecurity>0</DocSecurity>
  <Lines>9</Lines>
  <Paragraphs>2</Paragraphs>
  <ScaleCrop>false</ScaleCrop>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fcashman</dc:creator>
  <cp:keywords/>
  <dc:description/>
  <cp:lastModifiedBy>fcashman</cp:lastModifiedBy>
  <cp:revision>2</cp:revision>
  <dcterms:created xsi:type="dcterms:W3CDTF">2013-04-05T11:53:00Z</dcterms:created>
  <dcterms:modified xsi:type="dcterms:W3CDTF">2013-04-05T11:53:00Z</dcterms:modified>
</cp:coreProperties>
</file>